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A9001C" w14:textId="0BB27773"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Pr="00B266B0">
        <w:rPr>
          <w:noProof w:val="0"/>
          <w:sz w:val="24"/>
          <w:szCs w:val="24"/>
        </w:rPr>
        <w:t>WG2 Meeting #</w:t>
      </w:r>
      <w:r w:rsidR="009B07CD">
        <w:rPr>
          <w:noProof w:val="0"/>
          <w:sz w:val="24"/>
          <w:szCs w:val="24"/>
        </w:rPr>
        <w:t>9</w:t>
      </w:r>
      <w:r w:rsidR="009A0AF3">
        <w:rPr>
          <w:noProof w:val="0"/>
          <w:sz w:val="24"/>
          <w:szCs w:val="24"/>
        </w:rPr>
        <w:t>6</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9B07CD">
        <w:rPr>
          <w:bCs/>
          <w:noProof w:val="0"/>
          <w:sz w:val="24"/>
          <w:szCs w:val="24"/>
        </w:rPr>
        <w:t>6</w:t>
      </w:r>
      <w:r w:rsidR="00853CF2" w:rsidRPr="00853CF2">
        <w:rPr>
          <w:bCs/>
          <w:noProof w:val="0"/>
          <w:sz w:val="24"/>
          <w:szCs w:val="24"/>
        </w:rPr>
        <w:t>7664</w:t>
      </w:r>
    </w:p>
    <w:p w14:paraId="50760557" w14:textId="77777777" w:rsidR="00CD4C7B" w:rsidRPr="00B266B0" w:rsidRDefault="009A0AF3" w:rsidP="00CD4C7B">
      <w:pPr>
        <w:pStyle w:val="Header"/>
        <w:tabs>
          <w:tab w:val="right" w:pos="9639"/>
        </w:tabs>
        <w:rPr>
          <w:bCs/>
          <w:noProof w:val="0"/>
          <w:sz w:val="24"/>
          <w:szCs w:val="24"/>
        </w:rPr>
      </w:pPr>
      <w:r>
        <w:rPr>
          <w:rFonts w:eastAsia="SimSun"/>
          <w:noProof w:val="0"/>
          <w:sz w:val="24"/>
          <w:szCs w:val="24"/>
          <w:lang w:eastAsia="zh-CN"/>
        </w:rPr>
        <w:t>Reno</w:t>
      </w:r>
      <w:r w:rsidR="00C24650" w:rsidRPr="00C24650">
        <w:rPr>
          <w:rFonts w:eastAsia="SimSun"/>
          <w:noProof w:val="0"/>
          <w:sz w:val="24"/>
          <w:szCs w:val="24"/>
          <w:lang w:eastAsia="zh-CN"/>
        </w:rPr>
        <w:t xml:space="preserve">, </w:t>
      </w:r>
      <w:r>
        <w:rPr>
          <w:rFonts w:eastAsia="SimSun"/>
          <w:noProof w:val="0"/>
          <w:sz w:val="24"/>
          <w:szCs w:val="24"/>
          <w:lang w:eastAsia="zh-CN"/>
        </w:rPr>
        <w:t>USA</w:t>
      </w:r>
      <w:r w:rsidR="00C24650" w:rsidRPr="00C24650">
        <w:rPr>
          <w:rFonts w:eastAsia="SimSun"/>
          <w:noProof w:val="0"/>
          <w:sz w:val="24"/>
          <w:szCs w:val="24"/>
          <w:lang w:eastAsia="zh-CN"/>
        </w:rPr>
        <w:t xml:space="preserve">, </w:t>
      </w:r>
      <w:r>
        <w:rPr>
          <w:rFonts w:eastAsia="SimSun"/>
          <w:noProof w:val="0"/>
          <w:sz w:val="24"/>
          <w:szCs w:val="24"/>
          <w:lang w:eastAsia="zh-CN"/>
        </w:rPr>
        <w:t>14</w:t>
      </w:r>
      <w:r w:rsidR="00C24650" w:rsidRPr="00C24650">
        <w:rPr>
          <w:rFonts w:eastAsia="SimSun"/>
          <w:noProof w:val="0"/>
          <w:sz w:val="24"/>
          <w:szCs w:val="24"/>
          <w:lang w:eastAsia="zh-CN"/>
        </w:rPr>
        <w:t xml:space="preserve"> - </w:t>
      </w:r>
      <w:r>
        <w:rPr>
          <w:rFonts w:eastAsia="SimSun"/>
          <w:noProof w:val="0"/>
          <w:sz w:val="24"/>
          <w:szCs w:val="24"/>
          <w:lang w:eastAsia="zh-CN"/>
        </w:rPr>
        <w:t>18</w:t>
      </w:r>
      <w:r w:rsidR="00C24650" w:rsidRPr="00C24650">
        <w:rPr>
          <w:rFonts w:eastAsia="SimSun"/>
          <w:noProof w:val="0"/>
          <w:sz w:val="24"/>
          <w:szCs w:val="24"/>
          <w:lang w:eastAsia="zh-CN"/>
        </w:rPr>
        <w:t xml:space="preserve"> </w:t>
      </w:r>
      <w:r>
        <w:rPr>
          <w:rFonts w:eastAsia="SimSun"/>
          <w:noProof w:val="0"/>
          <w:sz w:val="24"/>
          <w:szCs w:val="24"/>
          <w:lang w:eastAsia="zh-CN"/>
        </w:rPr>
        <w:t>November</w:t>
      </w:r>
      <w:r w:rsidR="00C24650" w:rsidRPr="00C24650">
        <w:rPr>
          <w:rFonts w:eastAsia="SimSun"/>
          <w:noProof w:val="0"/>
          <w:sz w:val="24"/>
          <w:szCs w:val="24"/>
          <w:lang w:eastAsia="zh-CN"/>
        </w:rPr>
        <w:t xml:space="preserve"> 2016</w:t>
      </w:r>
    </w:p>
    <w:p w14:paraId="5AB7CC45" w14:textId="77777777" w:rsidR="00CD4C7B" w:rsidRPr="00B266B0" w:rsidRDefault="00CD4C7B" w:rsidP="00CD4C7B">
      <w:pPr>
        <w:pStyle w:val="Header"/>
        <w:rPr>
          <w:bCs/>
          <w:noProof w:val="0"/>
          <w:sz w:val="24"/>
        </w:rPr>
      </w:pPr>
    </w:p>
    <w:p w14:paraId="582461F6" w14:textId="77777777" w:rsidR="00CD4C7B" w:rsidRPr="00B266B0" w:rsidRDefault="00CD4C7B" w:rsidP="00CD4C7B">
      <w:pPr>
        <w:pStyle w:val="Header"/>
        <w:rPr>
          <w:bCs/>
          <w:noProof w:val="0"/>
          <w:sz w:val="24"/>
        </w:rPr>
      </w:pPr>
    </w:p>
    <w:p w14:paraId="06CEED9E" w14:textId="77777777"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02A51">
        <w:rPr>
          <w:rFonts w:cs="Arial"/>
          <w:b/>
          <w:bCs/>
          <w:sz w:val="24"/>
        </w:rPr>
        <w:t>9.2.1.1</w:t>
      </w:r>
    </w:p>
    <w:p w14:paraId="4B7E724E"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4CF4051C" w14:textId="7777777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02A51">
        <w:rPr>
          <w:rFonts w:ascii="Arial" w:hAnsi="Arial" w:cs="Arial"/>
          <w:b/>
          <w:bCs/>
          <w:sz w:val="24"/>
        </w:rPr>
        <w:t>Different buffering requirements from splitting at LTE and NR</w:t>
      </w:r>
    </w:p>
    <w:p w14:paraId="4874D6CB" w14:textId="77777777"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802A51" w:rsidRPr="006D1241">
        <w:rPr>
          <w:rFonts w:ascii="Arial" w:hAnsi="Arial" w:cs="Arial"/>
          <w:b/>
          <w:bCs/>
          <w:sz w:val="24"/>
        </w:rPr>
        <w:t>FS_ NR_newRAT</w:t>
      </w:r>
      <w:r>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F71B89">
        <w:rPr>
          <w:rFonts w:ascii="Arial" w:hAnsi="Arial" w:cs="Arial"/>
          <w:b/>
          <w:bCs/>
          <w:sz w:val="24"/>
        </w:rPr>
        <w:t>14</w:t>
      </w:r>
    </w:p>
    <w:p w14:paraId="4560F87F"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429F64E" w14:textId="77777777" w:rsidR="00CD4C7B" w:rsidRPr="006E13D1" w:rsidRDefault="00CD4C7B" w:rsidP="00CD4C7B">
      <w:pPr>
        <w:pStyle w:val="Heading1"/>
      </w:pPr>
      <w:r w:rsidRPr="006E13D1">
        <w:t>1</w:t>
      </w:r>
      <w:r w:rsidRPr="006E13D1">
        <w:tab/>
      </w:r>
      <w:r w:rsidR="0056573F">
        <w:t>Introduction</w:t>
      </w:r>
    </w:p>
    <w:p w14:paraId="48DAE3D4" w14:textId="77777777" w:rsidR="00E040DD" w:rsidRDefault="00E040DD" w:rsidP="00CD4C7B">
      <w:r>
        <w:t>As proposed in [1], the following text was captured in the RAN2 TR:</w:t>
      </w:r>
    </w:p>
    <w:p w14:paraId="10631F86" w14:textId="77777777" w:rsidR="00E040DD" w:rsidRPr="00E040DD" w:rsidRDefault="00E040DD" w:rsidP="00E040DD">
      <w:pPr>
        <w:ind w:left="284"/>
        <w:rPr>
          <w:i/>
        </w:rPr>
      </w:pPr>
      <w:r w:rsidRPr="00E040DD">
        <w:rPr>
          <w:i/>
        </w:rPr>
        <w:t>On a bearer split at NR gNB between LTE and NR radios, the buffering requirement from packet reordering combines factors maximized over both the radios, i.e. is proportional to the product of (the higher) NR bit rate and (the longer) LTE delay.</w:t>
      </w:r>
    </w:p>
    <w:p w14:paraId="45BD138C" w14:textId="77777777" w:rsidR="00E040DD" w:rsidRDefault="00E040DD" w:rsidP="00CD4C7B">
      <w:r>
        <w:t xml:space="preserve">Resulting from the e-mail discussion </w:t>
      </w:r>
      <w:r w:rsidRPr="00E040DD">
        <w:t>[95bis#04][NR] TP on SCG split bearer</w:t>
      </w:r>
      <w:r>
        <w:t>, this sentence was modified as follows:</w:t>
      </w:r>
    </w:p>
    <w:p w14:paraId="01A3C0B9" w14:textId="77777777" w:rsidR="00E040DD" w:rsidRPr="00E040DD" w:rsidRDefault="00E040DD" w:rsidP="00E040DD">
      <w:pPr>
        <w:ind w:left="284"/>
        <w:rPr>
          <w:i/>
        </w:rPr>
      </w:pPr>
      <w:r w:rsidRPr="00E040DD">
        <w:rPr>
          <w:i/>
        </w:rPr>
        <w:t xml:space="preserve">On a bearer split </w:t>
      </w:r>
      <w:r w:rsidRPr="00E040DD">
        <w:rPr>
          <w:rFonts w:ascii="Times New Roman Italic" w:hAnsi="Times New Roman Italic"/>
          <w:i/>
          <w:strike/>
          <w:color w:val="FF0000"/>
        </w:rPr>
        <w:t>at NR gNB</w:t>
      </w:r>
      <w:r w:rsidRPr="00E040DD">
        <w:rPr>
          <w:i/>
        </w:rPr>
        <w:t xml:space="preserve"> between LTE and NR radios, the buffering requirement from packet reordering combines factors maximized over both the radios, i.e. is proportional to the product of (the higher) NR bit rate and (the longer) </w:t>
      </w:r>
      <w:r w:rsidRPr="00E040DD">
        <w:rPr>
          <w:rFonts w:ascii="Times New Roman Italic" w:hAnsi="Times New Roman Italic"/>
          <w:i/>
          <w:strike/>
          <w:color w:val="FF0000"/>
        </w:rPr>
        <w:t>LTE</w:t>
      </w:r>
      <w:r w:rsidRPr="00E040DD">
        <w:rPr>
          <w:i/>
          <w:color w:val="FF0000"/>
        </w:rPr>
        <w:t xml:space="preserve"> </w:t>
      </w:r>
      <w:r w:rsidRPr="00E040DD">
        <w:rPr>
          <w:i/>
        </w:rPr>
        <w:t>delay.</w:t>
      </w:r>
    </w:p>
    <w:p w14:paraId="02252B0A" w14:textId="589D2096" w:rsidR="00E040DD" w:rsidRDefault="0072277F" w:rsidP="00CD4C7B">
      <w:r>
        <w:t>This modified</w:t>
      </w:r>
      <w:r w:rsidR="00E040DD">
        <w:t xml:space="preserve"> sentence now appears twice in the TR.</w:t>
      </w:r>
    </w:p>
    <w:p w14:paraId="66F0CA17" w14:textId="0F8A1841" w:rsidR="00E040DD" w:rsidRDefault="00E040DD" w:rsidP="00CD4C7B">
      <w:r>
        <w:t>In this contribution, we show why the modified sentence does not always hold.</w:t>
      </w:r>
    </w:p>
    <w:p w14:paraId="3E85C72E" w14:textId="77777777" w:rsidR="00CD4C7B" w:rsidRPr="006E13D1" w:rsidRDefault="00CD4C7B" w:rsidP="00CD4C7B">
      <w:pPr>
        <w:pStyle w:val="Heading1"/>
      </w:pPr>
      <w:r w:rsidRPr="006E13D1">
        <w:t>2</w:t>
      </w:r>
      <w:r w:rsidRPr="006E13D1">
        <w:tab/>
      </w:r>
      <w:r w:rsidR="00E040DD">
        <w:t>Discussion</w:t>
      </w:r>
    </w:p>
    <w:p w14:paraId="2D3713BE" w14:textId="77777777" w:rsidR="004C5800" w:rsidRDefault="004C5800" w:rsidP="00CD4C7B">
      <w:r>
        <w:t>We repeat below the core discussion in [1], and highlight the most essential point:</w:t>
      </w:r>
    </w:p>
    <w:p w14:paraId="34FD264F" w14:textId="77777777" w:rsidR="004C5800" w:rsidRPr="004C5800" w:rsidRDefault="004C5800" w:rsidP="004C5800">
      <w:pPr>
        <w:ind w:left="284"/>
        <w:rPr>
          <w:i/>
        </w:rPr>
      </w:pPr>
      <w:r w:rsidRPr="004C5800">
        <w:rPr>
          <w:i/>
        </w:rPr>
        <w:t xml:space="preserve">In the case of </w:t>
      </w:r>
      <w:r w:rsidRPr="004C5800">
        <w:rPr>
          <w:b/>
          <w:i/>
        </w:rPr>
        <w:t>split bearers</w:t>
      </w:r>
      <w:r w:rsidRPr="004C5800">
        <w:rPr>
          <w:i/>
        </w:rPr>
        <w:t xml:space="preserve">, the buffering requirement from combining and reordering the data flows received over the NR and LTE radios mostly stems from the data received over the shorter-delay path having to wait for missing packets to arrive over the longer-delay path. </w:t>
      </w:r>
      <w:r w:rsidRPr="004C5800">
        <w:rPr>
          <w:i/>
          <w:highlight w:val="yellow"/>
        </w:rPr>
        <w:t>The dominant component of this requirement is therefore proportional to the product of data rate on the shorter-delay path and the (greatest expected) delay difference between the data paths</w:t>
      </w:r>
      <w:r w:rsidRPr="004C5800">
        <w:rPr>
          <w:i/>
        </w:rPr>
        <w:t>.</w:t>
      </w:r>
    </w:p>
    <w:p w14:paraId="6EB366B5" w14:textId="77777777" w:rsidR="004C5800" w:rsidRPr="004C5800" w:rsidRDefault="004C5800" w:rsidP="004C5800">
      <w:pPr>
        <w:ind w:left="284"/>
        <w:rPr>
          <w:i/>
        </w:rPr>
      </w:pPr>
      <w:r w:rsidRPr="004C5800">
        <w:rPr>
          <w:i/>
        </w:rPr>
        <w:t>If we first assume a negligible delay in transferring data between the base stations serving the split bearer, this product is always that between the NR bit rate and the delay of the LTE radio, regardless of whether the bearer is split at LTE eNB or NR base station.</w:t>
      </w:r>
    </w:p>
    <w:p w14:paraId="73782EED" w14:textId="77777777" w:rsidR="004C5800" w:rsidRPr="004C5800" w:rsidRDefault="004C5800" w:rsidP="004C5800">
      <w:pPr>
        <w:ind w:left="284"/>
        <w:rPr>
          <w:i/>
        </w:rPr>
      </w:pPr>
      <w:r w:rsidRPr="004C5800">
        <w:rPr>
          <w:i/>
        </w:rPr>
        <w:t>Adding a non-negligible delay between the base stations into the picture changes this baseline requirement differently depending on where the split is done:</w:t>
      </w:r>
    </w:p>
    <w:p w14:paraId="64AD3FFE" w14:textId="77777777" w:rsidR="004C5800" w:rsidRPr="004C5800" w:rsidRDefault="004C5800" w:rsidP="004C5800">
      <w:pPr>
        <w:pStyle w:val="B1"/>
        <w:ind w:left="852"/>
        <w:rPr>
          <w:i/>
        </w:rPr>
      </w:pPr>
      <w:r w:rsidRPr="004C5800">
        <w:rPr>
          <w:i/>
        </w:rPr>
        <w:t>-</w:t>
      </w:r>
      <w:r w:rsidRPr="004C5800">
        <w:rPr>
          <w:i/>
        </w:rPr>
        <w:tab/>
        <w:t>If the split is done at the LTE eNB, the buffering requirement first decreases with increasing delay between base stations (the data-path delays come closer together) to the point where the LTE radio with the lower bit rate becomes the shorter-delay path, after which it starts to increase again as the data-path delays diverge again.</w:t>
      </w:r>
    </w:p>
    <w:p w14:paraId="657CE3E4" w14:textId="77777777" w:rsidR="004C5800" w:rsidRPr="004C5800" w:rsidRDefault="004C5800" w:rsidP="004C5800">
      <w:pPr>
        <w:pStyle w:val="B1"/>
        <w:ind w:left="852"/>
        <w:rPr>
          <w:i/>
        </w:rPr>
      </w:pPr>
      <w:r w:rsidRPr="004C5800">
        <w:rPr>
          <w:i/>
        </w:rPr>
        <w:t>-</w:t>
      </w:r>
      <w:r w:rsidRPr="004C5800">
        <w:rPr>
          <w:i/>
        </w:rPr>
        <w:tab/>
        <w:t xml:space="preserve">If the split is done at the NR base station, the buffering requirement will increase (because the delay difference increases, while NR with its higher bit rate remains the shorter-delay path), and does so faster with increasing delay between base stations than in the latter phase of the previous case because the multiplier/slope is the NR bit rate instead of the LTE bit rate. </w:t>
      </w:r>
    </w:p>
    <w:p w14:paraId="033F7BE5" w14:textId="77777777" w:rsidR="004C5800" w:rsidRPr="004C5800" w:rsidRDefault="004C5800" w:rsidP="004C5800">
      <w:pPr>
        <w:ind w:left="284"/>
        <w:rPr>
          <w:i/>
        </w:rPr>
      </w:pPr>
      <w:r w:rsidRPr="004C5800">
        <w:rPr>
          <w:i/>
        </w:rPr>
        <w:t>In conclusion, it is safe to say that the buffering requirement from a bearer split at the NR base station represents a rate-delay product with each factor maximized over both the radios.</w:t>
      </w:r>
    </w:p>
    <w:p w14:paraId="3580C068" w14:textId="77777777" w:rsidR="004C5800" w:rsidRDefault="004C5800" w:rsidP="004C5800">
      <w:pPr>
        <w:ind w:left="1700" w:hanging="1416"/>
      </w:pPr>
      <w:r w:rsidRPr="004C5800">
        <w:rPr>
          <w:b/>
        </w:rPr>
        <w:lastRenderedPageBreak/>
        <w:t>Observation 1</w:t>
      </w:r>
      <w:r>
        <w:t>:</w:t>
      </w:r>
      <w:r>
        <w:tab/>
      </w:r>
      <w:r w:rsidRPr="004C5800">
        <w:t xml:space="preserve">On a bearer split </w:t>
      </w:r>
      <w:r w:rsidRPr="00CA7490">
        <w:rPr>
          <w:u w:val="single"/>
        </w:rPr>
        <w:t>at NR gNB</w:t>
      </w:r>
      <w:r w:rsidRPr="004C5800">
        <w:t xml:space="preserve"> between LTE and NR radios, the buffering requirement from packet reordering is proportional to the product of (the higher) NR bit rate and (the longer) LTE delay</w:t>
      </w:r>
      <w:r>
        <w:t xml:space="preserve"> </w:t>
      </w:r>
      <w:r w:rsidRPr="004C5800">
        <w:rPr>
          <w:u w:val="single"/>
        </w:rPr>
        <w:t>no matter what the delay (zero to infinity) on the Xx interfac</w:t>
      </w:r>
      <w:r>
        <w:rPr>
          <w:u w:val="single"/>
        </w:rPr>
        <w:t>e</w:t>
      </w:r>
      <w:r>
        <w:t>.</w:t>
      </w:r>
    </w:p>
    <w:p w14:paraId="276222D0" w14:textId="77777777" w:rsidR="004C5800" w:rsidRDefault="004C5800" w:rsidP="004C5800">
      <w:r>
        <w:t xml:space="preserve">In contrast, on a bearer split at LTE eNB, if </w:t>
      </w:r>
      <w:r w:rsidR="00B80F1A">
        <w:t xml:space="preserve">e.g. </w:t>
      </w:r>
      <w:r>
        <w:t xml:space="preserve">the Xx delay is </w:t>
      </w:r>
      <w:r w:rsidR="00F8673A">
        <w:t>so long</w:t>
      </w:r>
      <w:r>
        <w:t xml:space="preserve"> that the LTE radio is the shorter-delay path, then because of the point highlighted above, the buffering requirement is not “</w:t>
      </w:r>
      <w:r w:rsidRPr="00E040DD">
        <w:rPr>
          <w:i/>
        </w:rPr>
        <w:t>proportional to the product of (the higher) NR bit rate and (the longer) delay</w:t>
      </w:r>
      <w:r>
        <w:t xml:space="preserve">” as currently captured in the TR: </w:t>
      </w:r>
      <w:r w:rsidR="00B80F1A">
        <w:t xml:space="preserve">the </w:t>
      </w:r>
      <w:r w:rsidR="00B80F1A" w:rsidRPr="004C5800">
        <w:rPr>
          <w:i/>
          <w:highlight w:val="yellow"/>
        </w:rPr>
        <w:t>data rate on the shorter-delay path</w:t>
      </w:r>
      <w:r w:rsidR="00B80F1A">
        <w:t xml:space="preserve"> is no longer the NR bit rate.</w:t>
      </w:r>
    </w:p>
    <w:p w14:paraId="7ADE458C" w14:textId="77777777" w:rsidR="00CA7490" w:rsidRDefault="00CA7490" w:rsidP="004C5800">
      <w:r>
        <w:t xml:space="preserve">Even when Xx + NR make the shorter-delay path, the </w:t>
      </w:r>
      <w:r w:rsidRPr="004C5800">
        <w:rPr>
          <w:i/>
          <w:highlight w:val="yellow"/>
        </w:rPr>
        <w:t>(greatest expected) delay difference between the data paths</w:t>
      </w:r>
      <w:r>
        <w:t xml:space="preserve"> equals “(the longer) delay” as currently captured, only when Xx delay is negligible.</w:t>
      </w:r>
    </w:p>
    <w:p w14:paraId="3C1F10B5" w14:textId="0D526363" w:rsidR="00B80F1A" w:rsidRDefault="00B80F1A" w:rsidP="00B80F1A">
      <w:pPr>
        <w:ind w:left="1700" w:hanging="1416"/>
      </w:pPr>
      <w:r w:rsidRPr="004C5800">
        <w:rPr>
          <w:b/>
        </w:rPr>
        <w:t xml:space="preserve">Observation </w:t>
      </w:r>
      <w:r>
        <w:rPr>
          <w:b/>
        </w:rPr>
        <w:t>2</w:t>
      </w:r>
      <w:r>
        <w:t>:</w:t>
      </w:r>
      <w:r>
        <w:tab/>
      </w:r>
      <w:r w:rsidR="00CA7490" w:rsidRPr="00AE62AE">
        <w:t xml:space="preserve">On a bearer split </w:t>
      </w:r>
      <w:r w:rsidR="00CA7490" w:rsidRPr="00CA7490">
        <w:rPr>
          <w:u w:val="single"/>
        </w:rPr>
        <w:t>at LTE eNB</w:t>
      </w:r>
      <w:r w:rsidR="00CA7490" w:rsidRPr="004C5800">
        <w:t xml:space="preserve"> </w:t>
      </w:r>
      <w:r w:rsidR="00CA7490" w:rsidRPr="00AE62AE">
        <w:t xml:space="preserve">between LTE and NR radios, </w:t>
      </w:r>
      <w:r w:rsidR="00CA7490">
        <w:t>“</w:t>
      </w:r>
      <w:r w:rsidR="00CA7490" w:rsidRPr="00AE62AE">
        <w:t>the buffering requirement from packet reordering combines factors maximized over both the radios, i.e. is proportional to the product of (the higher) NR bit rate and (the longer) delay</w:t>
      </w:r>
      <w:r w:rsidR="00CA7490">
        <w:t xml:space="preserve">”, as currently captured in the TR, </w:t>
      </w:r>
      <w:r w:rsidR="00CA7490">
        <w:rPr>
          <w:u w:val="single"/>
        </w:rPr>
        <w:t>only when Xx delay is negligible</w:t>
      </w:r>
      <w:r w:rsidR="00CA7490" w:rsidRPr="00AE62AE">
        <w:t>.</w:t>
      </w:r>
      <w:r w:rsidR="00625113">
        <w:t xml:space="preserve"> </w:t>
      </w:r>
      <w:r w:rsidR="00CA7490">
        <w:br/>
      </w:r>
    </w:p>
    <w:p w14:paraId="0ED0CB8B" w14:textId="044674BB" w:rsidR="00B80F1A" w:rsidRDefault="00D10F8A" w:rsidP="00D10F8A">
      <w:pPr>
        <w:ind w:left="1700" w:hanging="1416"/>
      </w:pPr>
      <w:r w:rsidRPr="00D10F8A">
        <w:rPr>
          <w:b/>
        </w:rPr>
        <w:t>Proposal 1</w:t>
      </w:r>
      <w:r>
        <w:t>:</w:t>
      </w:r>
      <w:r>
        <w:tab/>
      </w:r>
      <w:bookmarkStart w:id="1" w:name="_GoBack"/>
      <w:bookmarkEnd w:id="1"/>
      <w:r>
        <w:t>Revert in the TR to the previously captured sentence “</w:t>
      </w:r>
      <w:r w:rsidRPr="00E040DD">
        <w:rPr>
          <w:i/>
        </w:rPr>
        <w:t>On a bearer split at NR gNB between LTE and NR radios, the buffering requirement from packet reordering combines factors maximized over both the radios, i.e. is proportional to the product of (the higher) NR bit rate and (the longer) LTE delay.</w:t>
      </w:r>
      <w:r>
        <w:t>”</w:t>
      </w:r>
    </w:p>
    <w:p w14:paraId="7B1D5A86" w14:textId="77777777" w:rsidR="00CD4C7B" w:rsidRPr="006E13D1" w:rsidRDefault="00F8673A" w:rsidP="00F8673A">
      <w:pPr>
        <w:ind w:left="1700" w:hanging="1416"/>
      </w:pPr>
      <w:r>
        <w:rPr>
          <w:b/>
        </w:rPr>
        <w:t>Proposal 2</w:t>
      </w:r>
      <w:r w:rsidRPr="00F8673A">
        <w:rPr>
          <w:i/>
        </w:rPr>
        <w:t>:</w:t>
      </w:r>
      <w:r>
        <w:rPr>
          <w:i/>
        </w:rPr>
        <w:tab/>
      </w:r>
      <w:r>
        <w:t>Capture Observation 2 in the TR.</w:t>
      </w:r>
    </w:p>
    <w:p w14:paraId="3026CE60" w14:textId="77777777" w:rsidR="00CD4C7B" w:rsidRPr="006E13D1" w:rsidRDefault="00625113" w:rsidP="00CD4C7B">
      <w:pPr>
        <w:pStyle w:val="Heading1"/>
      </w:pPr>
      <w:r>
        <w:t>3</w:t>
      </w:r>
      <w:r w:rsidR="00CD4C7B" w:rsidRPr="006E13D1">
        <w:tab/>
      </w:r>
      <w:r>
        <w:t>Conclusion</w:t>
      </w:r>
    </w:p>
    <w:p w14:paraId="5BC810EA" w14:textId="213C77D2" w:rsidR="00CD4C7B" w:rsidRDefault="005507F8" w:rsidP="00CD4C7B">
      <w:r>
        <w:t xml:space="preserve">The e-mail discussion </w:t>
      </w:r>
      <w:r w:rsidRPr="0042353B">
        <w:rPr>
          <w:i/>
        </w:rPr>
        <w:t>[95bis#04][NR] TP on SCG split bearer</w:t>
      </w:r>
      <w:r>
        <w:t xml:space="preserve"> ended up modifying a sentence previously captured in the RAN2 TR, regarding </w:t>
      </w:r>
      <w:r w:rsidR="007B2170">
        <w:t xml:space="preserve">buffering requirements from </w:t>
      </w:r>
      <w:r>
        <w:t>bearers split between LTE and NR. In this contribution, we showed why the modified sentence does not always hold, and conclude with the following.</w:t>
      </w:r>
    </w:p>
    <w:p w14:paraId="25D7FDF6" w14:textId="77777777" w:rsidR="005507F8" w:rsidRDefault="005507F8" w:rsidP="005507F8">
      <w:pPr>
        <w:ind w:left="1700" w:hanging="1416"/>
      </w:pPr>
      <w:r w:rsidRPr="004C5800">
        <w:rPr>
          <w:b/>
        </w:rPr>
        <w:t>Observation 1</w:t>
      </w:r>
      <w:r>
        <w:t>:</w:t>
      </w:r>
      <w:r>
        <w:tab/>
      </w:r>
      <w:r w:rsidRPr="004C5800">
        <w:t xml:space="preserve">On a bearer split </w:t>
      </w:r>
      <w:r w:rsidRPr="00CA7490">
        <w:rPr>
          <w:u w:val="single"/>
        </w:rPr>
        <w:t>at NR gNB</w:t>
      </w:r>
      <w:r w:rsidRPr="004C5800">
        <w:t xml:space="preserve"> between LTE and NR radios, the buffering requirement from packet reordering is proportional to the product of (the higher) NR bit rate and (the longer) LTE delay</w:t>
      </w:r>
      <w:r>
        <w:t xml:space="preserve"> </w:t>
      </w:r>
      <w:r w:rsidRPr="004C5800">
        <w:rPr>
          <w:u w:val="single"/>
        </w:rPr>
        <w:t>no matter what the delay (zero to infinity) on the Xx interfac</w:t>
      </w:r>
      <w:r>
        <w:rPr>
          <w:u w:val="single"/>
        </w:rPr>
        <w:t>e</w:t>
      </w:r>
      <w:r>
        <w:t>.</w:t>
      </w:r>
    </w:p>
    <w:p w14:paraId="23CE65FC" w14:textId="77777777" w:rsidR="005507F8" w:rsidRDefault="005507F8" w:rsidP="005507F8">
      <w:pPr>
        <w:ind w:left="1700" w:hanging="1416"/>
      </w:pPr>
      <w:r w:rsidRPr="004C5800">
        <w:rPr>
          <w:b/>
        </w:rPr>
        <w:t xml:space="preserve">Observation </w:t>
      </w:r>
      <w:r>
        <w:rPr>
          <w:b/>
        </w:rPr>
        <w:t>2</w:t>
      </w:r>
      <w:r>
        <w:t>:</w:t>
      </w:r>
      <w:r>
        <w:tab/>
      </w:r>
      <w:r w:rsidRPr="00AE62AE">
        <w:t xml:space="preserve">On a bearer split </w:t>
      </w:r>
      <w:r w:rsidRPr="00CA7490">
        <w:rPr>
          <w:u w:val="single"/>
        </w:rPr>
        <w:t>at LTE eNB</w:t>
      </w:r>
      <w:r w:rsidRPr="004C5800">
        <w:t xml:space="preserve"> </w:t>
      </w:r>
      <w:r w:rsidRPr="00AE62AE">
        <w:t xml:space="preserve">between LTE and NR radios, </w:t>
      </w:r>
      <w:r>
        <w:t>“</w:t>
      </w:r>
      <w:r w:rsidRPr="00AE62AE">
        <w:t>the buffering requirement from packet reordering combines factors maximized over both the radios, i.e. is proportional to the product of (the higher) NR bit rate and (the longer) delay</w:t>
      </w:r>
      <w:r>
        <w:t xml:space="preserve">”, as currently captured in the TR, </w:t>
      </w:r>
      <w:r>
        <w:rPr>
          <w:u w:val="single"/>
        </w:rPr>
        <w:t>only when Xx delay is negligible</w:t>
      </w:r>
      <w:r w:rsidRPr="00AE62AE">
        <w:t>.</w:t>
      </w:r>
      <w:r>
        <w:t xml:space="preserve"> </w:t>
      </w:r>
      <w:r>
        <w:br/>
      </w:r>
    </w:p>
    <w:p w14:paraId="402B3177" w14:textId="23BF7DB6" w:rsidR="005507F8" w:rsidRDefault="005507F8" w:rsidP="005507F8">
      <w:pPr>
        <w:ind w:left="1700" w:hanging="1416"/>
      </w:pPr>
      <w:r w:rsidRPr="00D10F8A">
        <w:rPr>
          <w:b/>
        </w:rPr>
        <w:t>Proposal 1</w:t>
      </w:r>
      <w:r>
        <w:t>:</w:t>
      </w:r>
      <w:r>
        <w:tab/>
        <w:t>Revert in the TR to the previously captured sentence “</w:t>
      </w:r>
      <w:r w:rsidRPr="00E040DD">
        <w:rPr>
          <w:i/>
        </w:rPr>
        <w:t>On a bearer split at NR gNB between LTE and NR radios, the buffering requirement from packet reordering combines factors maximized over both the radios, i.e. is proportional to the product of (the higher) NR bit rate and (the longer) LTE delay.</w:t>
      </w:r>
      <w:r>
        <w:t>”</w:t>
      </w:r>
    </w:p>
    <w:p w14:paraId="756F4F42" w14:textId="556585CF" w:rsidR="005507F8" w:rsidRPr="006E13D1" w:rsidRDefault="005507F8" w:rsidP="0042353B">
      <w:pPr>
        <w:ind w:left="1700" w:hanging="1416"/>
      </w:pPr>
      <w:r>
        <w:rPr>
          <w:b/>
        </w:rPr>
        <w:t>Proposal 2</w:t>
      </w:r>
      <w:r w:rsidRPr="00F8673A">
        <w:rPr>
          <w:i/>
        </w:rPr>
        <w:t>:</w:t>
      </w:r>
      <w:r>
        <w:rPr>
          <w:i/>
        </w:rPr>
        <w:tab/>
      </w:r>
      <w:r>
        <w:t>Capture Observation 2 in the TR.</w:t>
      </w:r>
    </w:p>
    <w:p w14:paraId="253DCB42" w14:textId="77777777" w:rsidR="00CD4C7B" w:rsidRPr="006E13D1" w:rsidRDefault="00CD4C7B" w:rsidP="00CD4C7B">
      <w:pPr>
        <w:pStyle w:val="Heading1"/>
      </w:pPr>
      <w:r w:rsidRPr="006E13D1">
        <w:t>References</w:t>
      </w:r>
    </w:p>
    <w:bookmarkStart w:id="2" w:name="_Ref75086397"/>
    <w:p w14:paraId="4EAB6C2E" w14:textId="77777777" w:rsidR="00CD4C7B" w:rsidRPr="006E13D1" w:rsidRDefault="00802A51" w:rsidP="0055455D">
      <w:pPr>
        <w:numPr>
          <w:ilvl w:val="0"/>
          <w:numId w:val="4"/>
        </w:numPr>
        <w:overflowPunct w:val="0"/>
        <w:autoSpaceDE w:val="0"/>
        <w:autoSpaceDN w:val="0"/>
        <w:adjustRightInd w:val="0"/>
        <w:textAlignment w:val="baseline"/>
      </w:pPr>
      <w:r>
        <w:fldChar w:fldCharType="begin"/>
      </w:r>
      <w:r>
        <w:instrText xml:space="preserve"> HYPERLINK "ftp://ftp.3gpp.org/tsg_ran/WG2_RL2/TSGR2_95/Docs//R2-164786.zip" </w:instrText>
      </w:r>
      <w:r>
        <w:fldChar w:fldCharType="separate"/>
      </w:r>
      <w:r w:rsidRPr="008E3686">
        <w:rPr>
          <w:rStyle w:val="Hyperlink"/>
        </w:rPr>
        <w:t>R2-164786</w:t>
      </w:r>
      <w:r>
        <w:fldChar w:fldCharType="end"/>
      </w:r>
      <w:r>
        <w:t xml:space="preserve">, </w:t>
      </w:r>
      <w:r w:rsidRPr="00802A51">
        <w:rPr>
          <w:i/>
        </w:rPr>
        <w:t>On aggregation of LTE and NR on a split bearer</w:t>
      </w:r>
      <w:r>
        <w:t>, Nokia, Alcatel-Lucent Shanghai Bell</w:t>
      </w:r>
      <w:r w:rsidRPr="006E13D1">
        <w:t xml:space="preserve"> </w:t>
      </w:r>
      <w:bookmarkEnd w:id="2"/>
    </w:p>
    <w:p w14:paraId="21620C4F" w14:textId="77777777" w:rsidR="00CD4C7B" w:rsidRDefault="00CD4C7B" w:rsidP="00CD4C7B"/>
    <w:p w14:paraId="497F063E"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1193F1" w14:textId="77777777" w:rsidR="00ED55EF" w:rsidRDefault="00ED55EF">
      <w:r>
        <w:separator/>
      </w:r>
    </w:p>
  </w:endnote>
  <w:endnote w:type="continuationSeparator" w:id="0">
    <w:p w14:paraId="578EBE46" w14:textId="77777777" w:rsidR="00ED55EF" w:rsidRDefault="00ED5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Italic">
    <w:panose1 w:val="02020503050405090304"/>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8D43AD" w14:textId="77777777" w:rsidR="00ED55EF" w:rsidRDefault="00ED55EF">
      <w:r>
        <w:separator/>
      </w:r>
    </w:p>
  </w:footnote>
  <w:footnote w:type="continuationSeparator" w:id="0">
    <w:p w14:paraId="0C2289C3" w14:textId="77777777" w:rsidR="00ED55EF" w:rsidRDefault="00ED55E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90468"/>
    <w:rsid w:val="000B7BCF"/>
    <w:rsid w:val="000C522B"/>
    <w:rsid w:val="000D58AB"/>
    <w:rsid w:val="001741A0"/>
    <w:rsid w:val="00194CD0"/>
    <w:rsid w:val="001B49C9"/>
    <w:rsid w:val="001F168B"/>
    <w:rsid w:val="001F7831"/>
    <w:rsid w:val="00204045"/>
    <w:rsid w:val="00217A0D"/>
    <w:rsid w:val="0022606D"/>
    <w:rsid w:val="002747EC"/>
    <w:rsid w:val="002855BF"/>
    <w:rsid w:val="002F0D22"/>
    <w:rsid w:val="003172DC"/>
    <w:rsid w:val="00326069"/>
    <w:rsid w:val="0035462D"/>
    <w:rsid w:val="003B40AD"/>
    <w:rsid w:val="003C4E37"/>
    <w:rsid w:val="003E16BE"/>
    <w:rsid w:val="00401855"/>
    <w:rsid w:val="0042353B"/>
    <w:rsid w:val="00444D53"/>
    <w:rsid w:val="00477455"/>
    <w:rsid w:val="004C5800"/>
    <w:rsid w:val="004D3578"/>
    <w:rsid w:val="004D380D"/>
    <w:rsid w:val="004E213A"/>
    <w:rsid w:val="00503171"/>
    <w:rsid w:val="00534DA0"/>
    <w:rsid w:val="00543E6C"/>
    <w:rsid w:val="005507F8"/>
    <w:rsid w:val="00563353"/>
    <w:rsid w:val="00565087"/>
    <w:rsid w:val="0056573F"/>
    <w:rsid w:val="005F7D68"/>
    <w:rsid w:val="00611566"/>
    <w:rsid w:val="00625113"/>
    <w:rsid w:val="00646D99"/>
    <w:rsid w:val="00656910"/>
    <w:rsid w:val="006C46B7"/>
    <w:rsid w:val="006C66D8"/>
    <w:rsid w:val="006D1E24"/>
    <w:rsid w:val="006E1417"/>
    <w:rsid w:val="006F6A2C"/>
    <w:rsid w:val="0072277F"/>
    <w:rsid w:val="00734A5B"/>
    <w:rsid w:val="00744E76"/>
    <w:rsid w:val="00757D40"/>
    <w:rsid w:val="00781F0F"/>
    <w:rsid w:val="0078727C"/>
    <w:rsid w:val="0079049D"/>
    <w:rsid w:val="007B18D8"/>
    <w:rsid w:val="007B2170"/>
    <w:rsid w:val="007C095F"/>
    <w:rsid w:val="008028A4"/>
    <w:rsid w:val="00802A51"/>
    <w:rsid w:val="00853CF2"/>
    <w:rsid w:val="008768CA"/>
    <w:rsid w:val="00880559"/>
    <w:rsid w:val="0090271F"/>
    <w:rsid w:val="009411B0"/>
    <w:rsid w:val="00942EC2"/>
    <w:rsid w:val="00961B32"/>
    <w:rsid w:val="00974BB0"/>
    <w:rsid w:val="009A0AF3"/>
    <w:rsid w:val="009B07CD"/>
    <w:rsid w:val="009C19E9"/>
    <w:rsid w:val="00A10F02"/>
    <w:rsid w:val="00A53724"/>
    <w:rsid w:val="00A82346"/>
    <w:rsid w:val="00A9671C"/>
    <w:rsid w:val="00AC13BD"/>
    <w:rsid w:val="00B15449"/>
    <w:rsid w:val="00B47FD1"/>
    <w:rsid w:val="00B80F1A"/>
    <w:rsid w:val="00B8522A"/>
    <w:rsid w:val="00C12B51"/>
    <w:rsid w:val="00C24650"/>
    <w:rsid w:val="00C33079"/>
    <w:rsid w:val="00C80E86"/>
    <w:rsid w:val="00C83A13"/>
    <w:rsid w:val="00CA3D0C"/>
    <w:rsid w:val="00CA654B"/>
    <w:rsid w:val="00CA7490"/>
    <w:rsid w:val="00CD4C7B"/>
    <w:rsid w:val="00D10F8A"/>
    <w:rsid w:val="00D32F69"/>
    <w:rsid w:val="00D738D6"/>
    <w:rsid w:val="00D80795"/>
    <w:rsid w:val="00D87E00"/>
    <w:rsid w:val="00D9134D"/>
    <w:rsid w:val="00D96D11"/>
    <w:rsid w:val="00DA0DAA"/>
    <w:rsid w:val="00DA7A03"/>
    <w:rsid w:val="00DB1818"/>
    <w:rsid w:val="00DC309B"/>
    <w:rsid w:val="00DC4DA2"/>
    <w:rsid w:val="00E040DD"/>
    <w:rsid w:val="00E1633E"/>
    <w:rsid w:val="00E62835"/>
    <w:rsid w:val="00E77645"/>
    <w:rsid w:val="00E83697"/>
    <w:rsid w:val="00EC4A25"/>
    <w:rsid w:val="00ED55EF"/>
    <w:rsid w:val="00F025A2"/>
    <w:rsid w:val="00F07388"/>
    <w:rsid w:val="00F2026E"/>
    <w:rsid w:val="00F2210A"/>
    <w:rsid w:val="00F37743"/>
    <w:rsid w:val="00F54A3D"/>
    <w:rsid w:val="00F653B8"/>
    <w:rsid w:val="00F71B89"/>
    <w:rsid w:val="00F7353C"/>
    <w:rsid w:val="00F76F8F"/>
    <w:rsid w:val="00F8673A"/>
    <w:rsid w:val="00FA1266"/>
    <w:rsid w:val="00FA15BA"/>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40EB83"/>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BalloonText">
    <w:name w:val="Balloon Text"/>
    <w:basedOn w:val="Normal"/>
    <w:link w:val="BalloonTextChar"/>
    <w:rsid w:val="00CA7490"/>
    <w:pPr>
      <w:spacing w:after="0"/>
    </w:pPr>
    <w:rPr>
      <w:rFonts w:ascii="Segoe UI" w:hAnsi="Segoe UI" w:cs="Segoe UI"/>
      <w:sz w:val="18"/>
      <w:szCs w:val="18"/>
    </w:rPr>
  </w:style>
  <w:style w:type="character" w:customStyle="1" w:styleId="BalloonTextChar">
    <w:name w:val="Balloon Text Char"/>
    <w:basedOn w:val="DefaultParagraphFont"/>
    <w:link w:val="BalloonText"/>
    <w:rsid w:val="00CA7490"/>
    <w:rPr>
      <w:rFonts w:ascii="Segoe UI" w:hAnsi="Segoe UI" w:cs="Segoe UI"/>
      <w:sz w:val="18"/>
      <w:szCs w:val="18"/>
      <w:lang w:eastAsia="en-US"/>
    </w:rPr>
  </w:style>
  <w:style w:type="character" w:styleId="CommentReference">
    <w:name w:val="annotation reference"/>
    <w:basedOn w:val="DefaultParagraphFont"/>
    <w:rsid w:val="00FA15BA"/>
    <w:rPr>
      <w:sz w:val="16"/>
      <w:szCs w:val="16"/>
    </w:rPr>
  </w:style>
  <w:style w:type="paragraph" w:styleId="CommentText">
    <w:name w:val="annotation text"/>
    <w:basedOn w:val="Normal"/>
    <w:link w:val="CommentTextChar"/>
    <w:rsid w:val="00FA15BA"/>
  </w:style>
  <w:style w:type="character" w:customStyle="1" w:styleId="CommentTextChar">
    <w:name w:val="Comment Text Char"/>
    <w:basedOn w:val="DefaultParagraphFont"/>
    <w:link w:val="CommentText"/>
    <w:rsid w:val="00FA15BA"/>
    <w:rPr>
      <w:lang w:eastAsia="en-US"/>
    </w:rPr>
  </w:style>
  <w:style w:type="paragraph" w:styleId="CommentSubject">
    <w:name w:val="annotation subject"/>
    <w:basedOn w:val="CommentText"/>
    <w:next w:val="CommentText"/>
    <w:link w:val="CommentSubjectChar"/>
    <w:rsid w:val="00FA15BA"/>
    <w:rPr>
      <w:b/>
      <w:bCs/>
    </w:rPr>
  </w:style>
  <w:style w:type="character" w:customStyle="1" w:styleId="CommentSubjectChar">
    <w:name w:val="Comment Subject Char"/>
    <w:basedOn w:val="CommentTextChar"/>
    <w:link w:val="CommentSubject"/>
    <w:rsid w:val="00FA15BA"/>
    <w:rPr>
      <w:b/>
      <w:bCs/>
      <w:lang w:eastAsia="en-US"/>
    </w:rPr>
  </w:style>
  <w:style w:type="paragraph" w:styleId="Revision">
    <w:name w:val="Revision"/>
    <w:hidden/>
    <w:uiPriority w:val="99"/>
    <w:semiHidden/>
    <w:rsid w:val="00FA15B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2</TotalTime>
  <Pages>2</Pages>
  <Words>895</Words>
  <Characters>5102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5986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Koskinen, Henri (Nokia - FI/Espoo)</dc:creator>
  <cp:lastModifiedBy>Benoist Sébire</cp:lastModifiedBy>
  <cp:revision>3</cp:revision>
  <dcterms:created xsi:type="dcterms:W3CDTF">2016-11-03T10:17:00Z</dcterms:created>
  <dcterms:modified xsi:type="dcterms:W3CDTF">2016-11-03T12:40:00Z</dcterms:modified>
</cp:coreProperties>
</file>